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49530" w14:textId="226E58E9" w:rsidR="00413A20" w:rsidRPr="00FD70E1" w:rsidRDefault="00413A20" w:rsidP="00413A20">
      <w:pPr>
        <w:pStyle w:val="Heading2"/>
        <w:jc w:val="center"/>
        <w:rPr>
          <w:sz w:val="36"/>
          <w:szCs w:val="36"/>
        </w:rPr>
      </w:pPr>
      <w:r w:rsidRPr="00FD70E1">
        <w:rPr>
          <w:sz w:val="36"/>
          <w:szCs w:val="36"/>
        </w:rPr>
        <w:t>Reporting on Stroke Care with KHN</w:t>
      </w:r>
      <w:r w:rsidR="00FD70E1" w:rsidRPr="00FD70E1">
        <w:rPr>
          <w:sz w:val="36"/>
          <w:szCs w:val="36"/>
        </w:rPr>
        <w:t xml:space="preserve"> </w:t>
      </w:r>
      <w:r w:rsidR="00FD70E1">
        <w:rPr>
          <w:sz w:val="36"/>
          <w:szCs w:val="36"/>
        </w:rPr>
        <w:t>/</w:t>
      </w:r>
      <w:r w:rsidR="00FD70E1" w:rsidRPr="00FD70E1">
        <w:rPr>
          <w:sz w:val="36"/>
          <w:szCs w:val="36"/>
        </w:rPr>
        <w:t xml:space="preserve"> </w:t>
      </w:r>
      <w:proofErr w:type="spellStart"/>
      <w:r w:rsidR="00FD70E1" w:rsidRPr="00FD70E1">
        <w:rPr>
          <w:sz w:val="36"/>
          <w:szCs w:val="36"/>
        </w:rPr>
        <w:t>InvestigateTV</w:t>
      </w:r>
      <w:proofErr w:type="spellEnd"/>
      <w:r w:rsidRPr="00FD70E1">
        <w:rPr>
          <w:sz w:val="36"/>
          <w:szCs w:val="36"/>
        </w:rPr>
        <w:t xml:space="preserve"> Data</w:t>
      </w:r>
    </w:p>
    <w:p w14:paraId="57CA0993" w14:textId="2DDBAB27" w:rsidR="00413A20" w:rsidRDefault="00413A20" w:rsidP="00413A20"/>
    <w:p w14:paraId="5F41D128" w14:textId="3582029E" w:rsidR="00FD70E1" w:rsidRDefault="00FD70E1" w:rsidP="00FD70E1">
      <w:pPr>
        <w:spacing w:after="0"/>
      </w:pPr>
      <w:r>
        <w:t xml:space="preserve">Read our methodology: </w:t>
      </w:r>
      <w:hyperlink r:id="rId4" w:history="1">
        <w:r w:rsidRPr="000D16D9">
          <w:rPr>
            <w:rStyle w:val="Hyperlink"/>
          </w:rPr>
          <w:t>https://khn.org/news/article/methodology-how-we-reported-on-rural-stroke-care/</w:t>
        </w:r>
      </w:hyperlink>
    </w:p>
    <w:p w14:paraId="22F70B69" w14:textId="4CA940A6" w:rsidR="00FD70E1" w:rsidRDefault="00FD70E1" w:rsidP="00FD70E1">
      <w:pPr>
        <w:spacing w:after="0"/>
      </w:pPr>
      <w:r>
        <w:t xml:space="preserve">View the code for this analysis: </w:t>
      </w:r>
      <w:hyperlink r:id="rId5" w:history="1">
        <w:r w:rsidRPr="000D16D9">
          <w:rPr>
            <w:rStyle w:val="Hyperlink"/>
          </w:rPr>
          <w:t>https://github.com/khnews/2021-delta-appalachia-stroke-access</w:t>
        </w:r>
      </w:hyperlink>
    </w:p>
    <w:p w14:paraId="3CC2F5D1" w14:textId="1E5D158B" w:rsidR="00FD70E1" w:rsidRDefault="00FD70E1" w:rsidP="00FD70E1">
      <w:pPr>
        <w:spacing w:after="0"/>
      </w:pPr>
    </w:p>
    <w:p w14:paraId="0F7F1FB9" w14:textId="66BA0647" w:rsidR="00FD70E1" w:rsidRPr="002A1CF5" w:rsidRDefault="00FD70E1" w:rsidP="002A1CF5">
      <w:pPr>
        <w:pStyle w:val="Heading3"/>
        <w:rPr>
          <w:sz w:val="28"/>
          <w:szCs w:val="28"/>
        </w:rPr>
      </w:pPr>
      <w:r w:rsidRPr="002A1CF5">
        <w:rPr>
          <w:sz w:val="28"/>
          <w:szCs w:val="28"/>
        </w:rPr>
        <w:t xml:space="preserve">Data files: </w:t>
      </w:r>
    </w:p>
    <w:p w14:paraId="31028C90" w14:textId="721869F5" w:rsidR="00FD70E1" w:rsidRDefault="00FD70E1" w:rsidP="00FD70E1">
      <w:pPr>
        <w:spacing w:after="0"/>
      </w:pPr>
      <w:r w:rsidRPr="00FD70E1">
        <w:t>Populations_Within_Certified_Stroke_Care.xlsx</w:t>
      </w:r>
      <w:r>
        <w:t xml:space="preserve"> : provides the percent of population by state within a 45-minute drive of each type of stroke care (see details below).</w:t>
      </w:r>
    </w:p>
    <w:p w14:paraId="365187FC" w14:textId="1CADAE42" w:rsidR="00FD70E1" w:rsidRDefault="00FD70E1" w:rsidP="00FD70E1">
      <w:pPr>
        <w:spacing w:after="0"/>
      </w:pPr>
      <w:r>
        <w:t>If you use this data, please credit “analysis by Kaiser Health News”</w:t>
      </w:r>
    </w:p>
    <w:p w14:paraId="4E02D6BE" w14:textId="5DF51CC6" w:rsidR="00FD70E1" w:rsidRDefault="00FD70E1" w:rsidP="00FD70E1">
      <w:pPr>
        <w:spacing w:after="0"/>
      </w:pPr>
    </w:p>
    <w:p w14:paraId="316E5B1B" w14:textId="370829BD" w:rsidR="002A1CF5" w:rsidRPr="002A1CF5" w:rsidRDefault="00FD70E1" w:rsidP="002A1CF5">
      <w:pPr>
        <w:spacing w:after="0"/>
        <w:rPr>
          <w:rFonts w:ascii="Calibri" w:eastAsia="Times New Roman" w:hAnsi="Calibri" w:cs="Calibri"/>
          <w:color w:val="000000"/>
        </w:rPr>
      </w:pPr>
      <w:r w:rsidRPr="00FD70E1">
        <w:t>CDC_Stroke_Death_Rates_by_County.xlsx</w:t>
      </w:r>
      <w:r>
        <w:t xml:space="preserve"> :</w:t>
      </w:r>
      <w:r w:rsidR="002A1CF5">
        <w:t xml:space="preserve"> </w:t>
      </w:r>
      <w:r>
        <w:t xml:space="preserve"> </w:t>
      </w:r>
      <w:r w:rsidR="002A1CF5">
        <w:t xml:space="preserve">provides a rate of stroke deaths per 100,000 people for each county in the United States (including territories), from the </w:t>
      </w:r>
      <w:hyperlink r:id="rId6" w:history="1">
        <w:r w:rsidR="002A1CF5" w:rsidRPr="002A1CF5">
          <w:rPr>
            <w:rStyle w:val="Hyperlink"/>
            <w:rFonts w:ascii="Calibri" w:eastAsia="Times New Roman" w:hAnsi="Calibri" w:cs="Calibri"/>
          </w:rPr>
          <w:t>CDC Atlas of Heart Disease and Stroke.</w:t>
        </w:r>
      </w:hyperlink>
    </w:p>
    <w:p w14:paraId="74A5E81F" w14:textId="77777777" w:rsidR="00FD70E1" w:rsidRDefault="00FD70E1" w:rsidP="00FD70E1">
      <w:pPr>
        <w:spacing w:after="0"/>
      </w:pPr>
    </w:p>
    <w:p w14:paraId="400D329F" w14:textId="514F353B" w:rsidR="00FD70E1" w:rsidRPr="002A1CF5" w:rsidRDefault="00FD70E1" w:rsidP="002A1CF5">
      <w:pPr>
        <w:pStyle w:val="Heading2"/>
        <w:rPr>
          <w:sz w:val="28"/>
          <w:szCs w:val="28"/>
        </w:rPr>
      </w:pPr>
      <w:r w:rsidRPr="002A1CF5">
        <w:rPr>
          <w:sz w:val="28"/>
          <w:szCs w:val="28"/>
        </w:rPr>
        <w:t xml:space="preserve">Overview: </w:t>
      </w:r>
    </w:p>
    <w:p w14:paraId="1256AFFF" w14:textId="555BE0E4" w:rsidR="00413A20" w:rsidRDefault="00413A20" w:rsidP="00413A20">
      <w:r>
        <w:rPr>
          <w:b/>
          <w:bCs/>
          <w:u w:val="single"/>
        </w:rPr>
        <w:t xml:space="preserve">Strokes in the U.S.: </w:t>
      </w:r>
      <w:r>
        <w:t xml:space="preserve">According to CDC data, someone has a stroke in the United States every 40 seconds. Someone dies from a stroke every four minutes. More national statistics available here </w:t>
      </w:r>
      <w:hyperlink r:id="rId7" w:history="1">
        <w:r>
          <w:rPr>
            <w:rStyle w:val="Hyperlink"/>
          </w:rPr>
          <w:t>from the CDC.</w:t>
        </w:r>
      </w:hyperlink>
    </w:p>
    <w:p w14:paraId="04829133" w14:textId="006941FC" w:rsidR="00413A20" w:rsidRDefault="00413A20" w:rsidP="00413A20">
      <w:r>
        <w:rPr>
          <w:b/>
          <w:bCs/>
          <w:u w:val="single"/>
        </w:rPr>
        <w:t xml:space="preserve">Access to Stroke Care: </w:t>
      </w:r>
      <w:r>
        <w:t>Hospitals can choose to apply for specialized stroke certification through different organizations. The most popular certifications are through the American Heart Association/American Stroke Association, DNV and HFAP. There are four levels of certified stroke centers</w:t>
      </w:r>
      <w:r w:rsidR="00286634">
        <w:t xml:space="preserve">: Comprehensive Stroke Centers, Thrombectomy-Capable Stroke Centers, Primary Stroke Centers and Acute Stroke Ready hospitals. We categorized the first two </w:t>
      </w:r>
      <w:r w:rsidR="00286634">
        <w:t>as “Advanced-Care Stroke Certified”</w:t>
      </w:r>
      <w:r w:rsidR="00286634">
        <w:t xml:space="preserve"> and the last two as “Basic-Care Stroke Certified.” </w:t>
      </w:r>
      <w:r>
        <w:t xml:space="preserve">You can learn the </w:t>
      </w:r>
      <w:hyperlink r:id="rId8" w:history="1">
        <w:r>
          <w:rPr>
            <w:rStyle w:val="Hyperlink"/>
          </w:rPr>
          <w:t>specifics o</w:t>
        </w:r>
        <w:r>
          <w:rPr>
            <w:rStyle w:val="Hyperlink"/>
          </w:rPr>
          <w:t>f</w:t>
        </w:r>
        <w:r>
          <w:rPr>
            <w:rStyle w:val="Hyperlink"/>
          </w:rPr>
          <w:t xml:space="preserve"> each type here</w:t>
        </w:r>
      </w:hyperlink>
      <w:r>
        <w:t>.</w:t>
      </w:r>
    </w:p>
    <w:p w14:paraId="61151A9D" w14:textId="63051CC0" w:rsidR="00B8387A" w:rsidRDefault="009005E5" w:rsidP="00413A20">
      <w:r>
        <w:rPr>
          <w:rFonts w:ascii="Calibri" w:hAnsi="Calibri" w:cs="Calibri"/>
          <w:color w:val="000000"/>
        </w:rPr>
        <w:t>Here is</w:t>
      </w:r>
      <w:r w:rsidR="00B8387A">
        <w:rPr>
          <w:rFonts w:ascii="Calibri" w:hAnsi="Calibri" w:cs="Calibri"/>
          <w:color w:val="000000"/>
        </w:rPr>
        <w:t xml:space="preserve"> a breakdown of the Basic-care and Advanced-care certifications:</w:t>
      </w:r>
    </w:p>
    <w:p w14:paraId="4A7C8BD1" w14:textId="1074DBD9" w:rsidR="00413A20" w:rsidRPr="00413A20" w:rsidRDefault="00FD70E1" w:rsidP="00413A20">
      <w:r>
        <w:rPr>
          <w:noProof/>
        </w:rPr>
        <w:drawing>
          <wp:inline distT="0" distB="0" distL="0" distR="0" wp14:anchorId="5A79C170" wp14:editId="04765265">
            <wp:extent cx="4268515" cy="3286665"/>
            <wp:effectExtent l="0" t="0" r="0" b="9525"/>
            <wp:docPr id="1" name="Picture 1" descr="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able&#10;&#10;Description automatically generated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66284" cy="3361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13A20" w:rsidRPr="00413A20" w:rsidSect="002A1CF5">
      <w:pgSz w:w="12240" w:h="15840"/>
      <w:pgMar w:top="1440" w:right="1008" w:bottom="1440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ACB"/>
    <w:rsid w:val="00286634"/>
    <w:rsid w:val="002A1CF5"/>
    <w:rsid w:val="00413A20"/>
    <w:rsid w:val="004D527C"/>
    <w:rsid w:val="0081655A"/>
    <w:rsid w:val="009005E5"/>
    <w:rsid w:val="00A93020"/>
    <w:rsid w:val="00B8387A"/>
    <w:rsid w:val="00CE6ACB"/>
    <w:rsid w:val="00FD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9CC09"/>
  <w15:chartTrackingRefBased/>
  <w15:docId w15:val="{43FEE16E-D5C9-482C-8802-39A608723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A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70E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3A20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9"/>
    <w:rsid w:val="00413A2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413A20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70E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FD70E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8663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054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ointcommission.org/-/media/tjc/documents/accred-and-cert/certification/certification-by-setting/stroke/dsc-stroke-grid-comparison-chart.pd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dc.gov/stroke/facts.ht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ccd.cdc.gov/DHDSPAtlas/Reports.asp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github.com/khnews/2021-delta-appalachia-stroke-access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khn.org/news/article/methodology-how-we-reported-on-rural-stroke-care/" TargetMode="Externa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Lucas</dc:creator>
  <cp:keywords/>
  <dc:description/>
  <cp:lastModifiedBy>Elizabeth Lucas</cp:lastModifiedBy>
  <cp:revision>7</cp:revision>
  <dcterms:created xsi:type="dcterms:W3CDTF">2021-05-03T15:57:00Z</dcterms:created>
  <dcterms:modified xsi:type="dcterms:W3CDTF">2021-05-03T19:56:00Z</dcterms:modified>
</cp:coreProperties>
</file>